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F3161" w14:textId="77777777" w:rsidR="00D32A11" w:rsidRPr="008C7C20" w:rsidRDefault="00D32A11" w:rsidP="008C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087E09" w14:textId="77777777" w:rsidR="00D32A11" w:rsidRPr="008C7C20" w:rsidRDefault="00D32A11" w:rsidP="008C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654E5F" w14:textId="77777777" w:rsidR="00D32A11" w:rsidRPr="008C7C20" w:rsidRDefault="00D32A11" w:rsidP="008C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CF779" w14:textId="77777777" w:rsidR="00D32A11" w:rsidRPr="008C7C20" w:rsidRDefault="00D32A11" w:rsidP="008C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F21418" w14:textId="362EC4A9" w:rsidR="005E480F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Country Differences in Accounting Standards</w:t>
      </w:r>
    </w:p>
    <w:p w14:paraId="3B3B49DB" w14:textId="4C1B06C7" w:rsidR="00D32A11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Student’s Name</w:t>
      </w:r>
    </w:p>
    <w:p w14:paraId="43DFF0E9" w14:textId="7DCFE3E1" w:rsidR="00D32A11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Instructor’s Name</w:t>
      </w:r>
    </w:p>
    <w:p w14:paraId="2B66194A" w14:textId="000C8CE6" w:rsidR="00D32A11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Date</w:t>
      </w:r>
    </w:p>
    <w:p w14:paraId="7C8606F4" w14:textId="3CC5AFB6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F29DFB" w14:textId="24A356E4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91EDA" w14:textId="7531699C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AD6C67" w14:textId="2F246018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8746CC" w14:textId="5DB3BDEC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8A0151" w14:textId="7061608E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C22983" w14:textId="4DBF5F3B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B52FB4" w14:textId="5EF3DAFD" w:rsidR="00D32A11" w:rsidRPr="008C7C20" w:rsidRDefault="00D32A11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F11AD0" w14:textId="77777777" w:rsidR="0092076E" w:rsidRDefault="005904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50A81" w14:textId="2337C79A" w:rsidR="00D32A11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lastRenderedPageBreak/>
        <w:t>Country Differences in Accounting Standards</w:t>
      </w:r>
    </w:p>
    <w:p w14:paraId="18CFCDF4" w14:textId="25CE28D3" w:rsidR="00845E3A" w:rsidRPr="008C7C20" w:rsidRDefault="00590454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 xml:space="preserve">Accounting plays a critical role in communicating and reflecting the company’s financial position to investors and business </w:t>
      </w:r>
      <w:r w:rsidR="005E480F" w:rsidRPr="008C7C20">
        <w:rPr>
          <w:rFonts w:ascii="Times New Roman" w:hAnsi="Times New Roman" w:cs="Times New Roman"/>
          <w:sz w:val="24"/>
          <w:szCs w:val="24"/>
        </w:rPr>
        <w:t>enterprises</w:t>
      </w:r>
      <w:r w:rsidRPr="008C7C20">
        <w:rPr>
          <w:rFonts w:ascii="Times New Roman" w:hAnsi="Times New Roman" w:cs="Times New Roman"/>
          <w:sz w:val="24"/>
          <w:szCs w:val="24"/>
        </w:rPr>
        <w:t>.</w:t>
      </w:r>
      <w:r w:rsidR="005E480F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0E1090" w:rsidRPr="008C7C20">
        <w:rPr>
          <w:rFonts w:ascii="Times New Roman" w:hAnsi="Times New Roman" w:cs="Times New Roman"/>
          <w:sz w:val="24"/>
          <w:szCs w:val="24"/>
        </w:rPr>
        <w:t xml:space="preserve">Therefore, accounting offers specific rules which will be responsible for suggesting the format </w:t>
      </w:r>
      <w:r w:rsidR="00047BD7" w:rsidRPr="008C7C20">
        <w:rPr>
          <w:rFonts w:ascii="Times New Roman" w:hAnsi="Times New Roman" w:cs="Times New Roman"/>
          <w:sz w:val="24"/>
          <w:szCs w:val="24"/>
        </w:rPr>
        <w:t xml:space="preserve">and content </w:t>
      </w:r>
      <w:r w:rsidR="00CA68BF">
        <w:rPr>
          <w:rFonts w:ascii="Times New Roman" w:hAnsi="Times New Roman" w:cs="Times New Roman"/>
          <w:sz w:val="24"/>
          <w:szCs w:val="24"/>
        </w:rPr>
        <w:t xml:space="preserve">to </w:t>
      </w:r>
      <w:r w:rsidR="00047BD7" w:rsidRPr="008C7C20">
        <w:rPr>
          <w:rFonts w:ascii="Times New Roman" w:hAnsi="Times New Roman" w:cs="Times New Roman"/>
          <w:sz w:val="24"/>
          <w:szCs w:val="24"/>
        </w:rPr>
        <w:t xml:space="preserve">be </w:t>
      </w:r>
      <w:r w:rsidR="008C7C20" w:rsidRPr="008C7C20">
        <w:rPr>
          <w:rFonts w:ascii="Times New Roman" w:hAnsi="Times New Roman" w:cs="Times New Roman"/>
          <w:sz w:val="24"/>
          <w:szCs w:val="24"/>
        </w:rPr>
        <w:t>included</w:t>
      </w:r>
      <w:r w:rsidR="00047BD7" w:rsidRPr="008C7C20">
        <w:rPr>
          <w:rFonts w:ascii="Times New Roman" w:hAnsi="Times New Roman" w:cs="Times New Roman"/>
          <w:sz w:val="24"/>
          <w:szCs w:val="24"/>
        </w:rPr>
        <w:t xml:space="preserve"> when writing financial statements.</w:t>
      </w:r>
      <w:r w:rsidR="00BA1D79" w:rsidRPr="008C7C20">
        <w:rPr>
          <w:rFonts w:ascii="Times New Roman" w:hAnsi="Times New Roman" w:cs="Times New Roman"/>
          <w:sz w:val="24"/>
          <w:szCs w:val="24"/>
        </w:rPr>
        <w:t xml:space="preserve"> Similarly, countries have used different accounting standards when presenting their financial </w:t>
      </w:r>
      <w:r w:rsidR="0054128A" w:rsidRPr="008C7C20">
        <w:rPr>
          <w:rFonts w:ascii="Times New Roman" w:hAnsi="Times New Roman" w:cs="Times New Roman"/>
          <w:sz w:val="24"/>
          <w:szCs w:val="24"/>
        </w:rPr>
        <w:t xml:space="preserve">statements; for instance, there are international accounting standards </w:t>
      </w:r>
      <w:r w:rsidR="00C6357C" w:rsidRPr="008C7C20">
        <w:rPr>
          <w:rFonts w:ascii="Times New Roman" w:hAnsi="Times New Roman" w:cs="Times New Roman"/>
          <w:sz w:val="24"/>
          <w:szCs w:val="24"/>
        </w:rPr>
        <w:t xml:space="preserve">that are used globally, and there are other countries that have formulated their </w:t>
      </w:r>
      <w:r w:rsidR="0076325B" w:rsidRPr="008C7C20">
        <w:rPr>
          <w:rFonts w:ascii="Times New Roman" w:hAnsi="Times New Roman" w:cs="Times New Roman"/>
          <w:sz w:val="24"/>
          <w:szCs w:val="24"/>
        </w:rPr>
        <w:t>bookkeeping</w:t>
      </w:r>
      <w:r w:rsidR="00C6357C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values</w:t>
      </w:r>
      <w:r w:rsidR="00C6357C" w:rsidRPr="008C7C20">
        <w:rPr>
          <w:rFonts w:ascii="Times New Roman" w:hAnsi="Times New Roman" w:cs="Times New Roman"/>
          <w:sz w:val="24"/>
          <w:szCs w:val="24"/>
        </w:rPr>
        <w:t>.</w:t>
      </w:r>
      <w:r w:rsidR="006D29F5" w:rsidRPr="008C7C20">
        <w:rPr>
          <w:rFonts w:ascii="Times New Roman" w:hAnsi="Times New Roman" w:cs="Times New Roman"/>
          <w:sz w:val="24"/>
          <w:szCs w:val="24"/>
        </w:rPr>
        <w:t xml:space="preserve"> However, </w:t>
      </w:r>
      <w:r w:rsidR="0076325B" w:rsidRPr="008C7C20">
        <w:rPr>
          <w:rFonts w:ascii="Times New Roman" w:hAnsi="Times New Roman" w:cs="Times New Roman"/>
          <w:sz w:val="24"/>
          <w:szCs w:val="24"/>
        </w:rPr>
        <w:t>implementing</w:t>
      </w:r>
      <w:r w:rsidR="006D29F5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universal</w:t>
      </w:r>
      <w:r w:rsidR="006D29F5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bookkeeping</w:t>
      </w:r>
      <w:r w:rsidR="006D29F5" w:rsidRPr="008C7C20">
        <w:rPr>
          <w:rFonts w:ascii="Times New Roman" w:hAnsi="Times New Roman" w:cs="Times New Roman"/>
          <w:sz w:val="24"/>
          <w:szCs w:val="24"/>
        </w:rPr>
        <w:t xml:space="preserve"> standards has several </w:t>
      </w:r>
      <w:r w:rsidR="0076325B" w:rsidRPr="008C7C20">
        <w:rPr>
          <w:rFonts w:ascii="Times New Roman" w:hAnsi="Times New Roman" w:cs="Times New Roman"/>
          <w:sz w:val="24"/>
          <w:szCs w:val="24"/>
        </w:rPr>
        <w:t>reimbursements</w:t>
      </w:r>
      <w:r w:rsidR="006D29F5" w:rsidRPr="008C7C20">
        <w:rPr>
          <w:rFonts w:ascii="Times New Roman" w:hAnsi="Times New Roman" w:cs="Times New Roman"/>
          <w:sz w:val="24"/>
          <w:szCs w:val="24"/>
        </w:rPr>
        <w:t xml:space="preserve"> to </w:t>
      </w:r>
      <w:r w:rsidR="0076325B" w:rsidRPr="008C7C20">
        <w:rPr>
          <w:rFonts w:ascii="Times New Roman" w:hAnsi="Times New Roman" w:cs="Times New Roman"/>
          <w:sz w:val="24"/>
          <w:szCs w:val="24"/>
        </w:rPr>
        <w:t>stakeholders</w:t>
      </w:r>
      <w:r w:rsidR="00386EE3" w:rsidRPr="008C7C20">
        <w:rPr>
          <w:rFonts w:ascii="Times New Roman" w:hAnsi="Times New Roman" w:cs="Times New Roman"/>
          <w:sz w:val="24"/>
          <w:szCs w:val="24"/>
        </w:rPr>
        <w:t>.</w:t>
      </w:r>
      <w:r w:rsidR="0034272D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284E4C" w:rsidRPr="008C7C20">
        <w:rPr>
          <w:rFonts w:ascii="Times New Roman" w:hAnsi="Times New Roman" w:cs="Times New Roman"/>
          <w:sz w:val="24"/>
          <w:szCs w:val="24"/>
        </w:rPr>
        <w:t xml:space="preserve">Investors </w:t>
      </w:r>
      <w:r w:rsidR="00904DE9" w:rsidRPr="008C7C20">
        <w:rPr>
          <w:rFonts w:ascii="Times New Roman" w:hAnsi="Times New Roman" w:cs="Times New Roman"/>
          <w:sz w:val="24"/>
          <w:szCs w:val="24"/>
        </w:rPr>
        <w:t xml:space="preserve">can compare </w:t>
      </w:r>
      <w:r w:rsidR="000B4233" w:rsidRPr="008C7C20">
        <w:rPr>
          <w:rFonts w:ascii="Times New Roman" w:hAnsi="Times New Roman" w:cs="Times New Roman"/>
          <w:sz w:val="24"/>
          <w:szCs w:val="24"/>
        </w:rPr>
        <w:t>the</w:t>
      </w:r>
      <w:r w:rsidR="00D462D5" w:rsidRPr="008C7C20">
        <w:rPr>
          <w:rFonts w:ascii="Times New Roman" w:hAnsi="Times New Roman" w:cs="Times New Roman"/>
          <w:sz w:val="24"/>
          <w:szCs w:val="24"/>
        </w:rPr>
        <w:t xml:space="preserve">ir positions with other </w:t>
      </w:r>
      <w:r w:rsidR="00EA01CC" w:rsidRPr="008C7C20">
        <w:rPr>
          <w:rFonts w:ascii="Times New Roman" w:hAnsi="Times New Roman" w:cs="Times New Roman"/>
          <w:sz w:val="24"/>
          <w:szCs w:val="24"/>
        </w:rPr>
        <w:t xml:space="preserve">firms </w:t>
      </w:r>
      <w:r w:rsidR="00F97680" w:rsidRPr="008C7C20">
        <w:rPr>
          <w:rFonts w:ascii="Times New Roman" w:hAnsi="Times New Roman" w:cs="Times New Roman"/>
          <w:sz w:val="24"/>
          <w:szCs w:val="24"/>
        </w:rPr>
        <w:t>h</w:t>
      </w:r>
      <w:r w:rsidR="008C7C20" w:rsidRPr="008C7C20">
        <w:rPr>
          <w:rFonts w:ascii="Times New Roman" w:hAnsi="Times New Roman" w:cs="Times New Roman"/>
          <w:sz w:val="24"/>
          <w:szCs w:val="24"/>
        </w:rPr>
        <w:t>ence reducing risks and enhancing</w:t>
      </w:r>
      <w:r w:rsidR="00F97680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9C7CE0" w:rsidRPr="008C7C20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E212D9" w:rsidRPr="008C7C20">
        <w:rPr>
          <w:rFonts w:ascii="Times New Roman" w:hAnsi="Times New Roman" w:cs="Times New Roman"/>
          <w:sz w:val="24"/>
          <w:szCs w:val="24"/>
        </w:rPr>
        <w:t>investment</w:t>
      </w:r>
      <w:r w:rsidR="004B0D26" w:rsidRPr="008C7C20">
        <w:rPr>
          <w:rFonts w:ascii="Times New Roman" w:hAnsi="Times New Roman" w:cs="Times New Roman"/>
          <w:sz w:val="24"/>
          <w:szCs w:val="24"/>
        </w:rPr>
        <w:t xml:space="preserve"> (</w:t>
      </w:r>
      <w:r w:rsidR="004B0D26"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Kaya &amp; Koch, 2015</w:t>
      </w:r>
      <w:r w:rsidR="004B0D26" w:rsidRPr="008C7C20">
        <w:rPr>
          <w:rFonts w:ascii="Times New Roman" w:hAnsi="Times New Roman" w:cs="Times New Roman"/>
          <w:sz w:val="24"/>
          <w:szCs w:val="24"/>
        </w:rPr>
        <w:t>)</w:t>
      </w:r>
      <w:r w:rsidR="00E212D9" w:rsidRPr="008C7C20">
        <w:rPr>
          <w:rFonts w:ascii="Times New Roman" w:hAnsi="Times New Roman" w:cs="Times New Roman"/>
          <w:sz w:val="24"/>
          <w:szCs w:val="24"/>
        </w:rPr>
        <w:t>.</w:t>
      </w:r>
      <w:r w:rsidR="00384C2C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8C7C20" w:rsidRPr="008C7C20">
        <w:rPr>
          <w:rFonts w:ascii="Times New Roman" w:hAnsi="Times New Roman" w:cs="Times New Roman"/>
          <w:sz w:val="24"/>
          <w:szCs w:val="24"/>
        </w:rPr>
        <w:t>Besides, i</w:t>
      </w:r>
      <w:r w:rsidR="00384C2C" w:rsidRPr="008C7C20">
        <w:rPr>
          <w:rFonts w:ascii="Times New Roman" w:hAnsi="Times New Roman" w:cs="Times New Roman"/>
          <w:sz w:val="24"/>
          <w:szCs w:val="24"/>
        </w:rPr>
        <w:t>nvestors can invest in other countries as they share the same standards.</w:t>
      </w:r>
      <w:r w:rsidR="00DE2C5E" w:rsidRPr="008C7C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5A3D3" w14:textId="1210037C" w:rsidR="007D5784" w:rsidRPr="008C7C20" w:rsidRDefault="00590454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Global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accounting standards are also </w:t>
      </w:r>
      <w:r w:rsidRPr="008C7C20">
        <w:rPr>
          <w:rFonts w:ascii="Times New Roman" w:hAnsi="Times New Roman" w:cs="Times New Roman"/>
          <w:sz w:val="24"/>
          <w:szCs w:val="24"/>
        </w:rPr>
        <w:t>helpful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to </w:t>
      </w:r>
      <w:r w:rsidRPr="008C7C20">
        <w:rPr>
          <w:rFonts w:ascii="Times New Roman" w:hAnsi="Times New Roman" w:cs="Times New Roman"/>
          <w:sz w:val="24"/>
          <w:szCs w:val="24"/>
        </w:rPr>
        <w:t>commercial</w:t>
      </w:r>
      <w:r w:rsidR="0092664B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4576EE" w:rsidRPr="008C7C20">
        <w:rPr>
          <w:rFonts w:ascii="Times New Roman" w:hAnsi="Times New Roman" w:cs="Times New Roman"/>
          <w:sz w:val="24"/>
          <w:szCs w:val="24"/>
        </w:rPr>
        <w:t>enterprises</w:t>
      </w:r>
      <w:r w:rsidR="0092664B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136EB9" w:rsidRPr="008C7C20">
        <w:rPr>
          <w:rFonts w:ascii="Times New Roman" w:hAnsi="Times New Roman" w:cs="Times New Roman"/>
          <w:sz w:val="24"/>
          <w:szCs w:val="24"/>
        </w:rPr>
        <w:t>because they tak</w:t>
      </w:r>
      <w:r w:rsidR="004576EE" w:rsidRPr="008C7C20">
        <w:rPr>
          <w:rFonts w:ascii="Times New Roman" w:hAnsi="Times New Roman" w:cs="Times New Roman"/>
          <w:sz w:val="24"/>
          <w:szCs w:val="24"/>
        </w:rPr>
        <w:t>e</w:t>
      </w:r>
      <w:r w:rsidR="00136EB9" w:rsidRPr="008C7C20">
        <w:rPr>
          <w:rFonts w:ascii="Times New Roman" w:hAnsi="Times New Roman" w:cs="Times New Roman"/>
          <w:sz w:val="24"/>
          <w:szCs w:val="24"/>
        </w:rPr>
        <w:t xml:space="preserve"> more time to prepare a consolidated </w:t>
      </w:r>
      <w:r w:rsidR="00D73074" w:rsidRPr="008C7C20">
        <w:rPr>
          <w:rFonts w:ascii="Times New Roman" w:hAnsi="Times New Roman" w:cs="Times New Roman"/>
          <w:sz w:val="24"/>
          <w:szCs w:val="24"/>
        </w:rPr>
        <w:t>financial statement for multinational firms</w:t>
      </w:r>
      <w:r w:rsidR="008C7C20" w:rsidRPr="008C7C20">
        <w:rPr>
          <w:rFonts w:ascii="Times New Roman" w:hAnsi="Times New Roman" w:cs="Times New Roman"/>
          <w:sz w:val="24"/>
          <w:szCs w:val="24"/>
        </w:rPr>
        <w:t xml:space="preserve"> (</w:t>
      </w:r>
      <w:r w:rsidR="008C7C20"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Altinay, 2020)</w:t>
      </w:r>
      <w:r w:rsidR="00D73074" w:rsidRPr="008C7C20">
        <w:rPr>
          <w:rFonts w:ascii="Times New Roman" w:hAnsi="Times New Roman" w:cs="Times New Roman"/>
          <w:sz w:val="24"/>
          <w:szCs w:val="24"/>
        </w:rPr>
        <w:t>.</w:t>
      </w:r>
      <w:r w:rsidR="00540066" w:rsidRPr="008C7C20">
        <w:rPr>
          <w:rFonts w:ascii="Times New Roman" w:hAnsi="Times New Roman" w:cs="Times New Roman"/>
          <w:sz w:val="24"/>
          <w:szCs w:val="24"/>
        </w:rPr>
        <w:t xml:space="preserve"> International standards will require only one financial statement hence reducing the cost </w:t>
      </w:r>
      <w:r w:rsidR="000748E6" w:rsidRPr="008C7C20">
        <w:rPr>
          <w:rFonts w:ascii="Times New Roman" w:hAnsi="Times New Roman" w:cs="Times New Roman"/>
          <w:sz w:val="24"/>
          <w:szCs w:val="24"/>
        </w:rPr>
        <w:t xml:space="preserve">to </w:t>
      </w:r>
      <w:r w:rsidR="00383790" w:rsidRPr="008C7C20">
        <w:rPr>
          <w:rFonts w:ascii="Times New Roman" w:hAnsi="Times New Roman" w:cs="Times New Roman"/>
          <w:sz w:val="24"/>
          <w:szCs w:val="24"/>
        </w:rPr>
        <w:t xml:space="preserve">business </w:t>
      </w:r>
      <w:r w:rsidR="004576EE" w:rsidRPr="008C7C20">
        <w:rPr>
          <w:rFonts w:ascii="Times New Roman" w:hAnsi="Times New Roman" w:cs="Times New Roman"/>
          <w:sz w:val="24"/>
          <w:szCs w:val="24"/>
        </w:rPr>
        <w:t>enterprises</w:t>
      </w:r>
      <w:r w:rsidR="00383790" w:rsidRPr="008C7C20">
        <w:rPr>
          <w:rFonts w:ascii="Times New Roman" w:hAnsi="Times New Roman" w:cs="Times New Roman"/>
          <w:sz w:val="24"/>
          <w:szCs w:val="24"/>
        </w:rPr>
        <w:t>.</w:t>
      </w:r>
      <w:r w:rsidR="00FA410C" w:rsidRPr="008C7C20">
        <w:rPr>
          <w:rFonts w:ascii="Times New Roman" w:hAnsi="Times New Roman" w:cs="Times New Roman"/>
          <w:sz w:val="24"/>
          <w:szCs w:val="24"/>
        </w:rPr>
        <w:t xml:space="preserve"> Similarly, there will be</w:t>
      </w:r>
      <w:r w:rsidR="00C9051B" w:rsidRPr="008C7C20">
        <w:rPr>
          <w:rFonts w:ascii="Times New Roman" w:hAnsi="Times New Roman" w:cs="Times New Roman"/>
          <w:sz w:val="24"/>
          <w:szCs w:val="24"/>
        </w:rPr>
        <w:t xml:space="preserve"> enhanced reliability and credibility to financial reports generated as they will be following the same </w:t>
      </w:r>
      <w:r w:rsidR="007E4073" w:rsidRPr="008C7C20">
        <w:rPr>
          <w:rFonts w:ascii="Times New Roman" w:hAnsi="Times New Roman" w:cs="Times New Roman"/>
          <w:sz w:val="24"/>
          <w:szCs w:val="24"/>
        </w:rPr>
        <w:t xml:space="preserve">standards of reporting, hence aiding business </w:t>
      </w:r>
      <w:r w:rsidR="004576EE" w:rsidRPr="008C7C20">
        <w:rPr>
          <w:rFonts w:ascii="Times New Roman" w:hAnsi="Times New Roman" w:cs="Times New Roman"/>
          <w:sz w:val="24"/>
          <w:szCs w:val="24"/>
        </w:rPr>
        <w:t>enterprises</w:t>
      </w:r>
      <w:r w:rsidR="007E4073" w:rsidRPr="008C7C20">
        <w:rPr>
          <w:rFonts w:ascii="Times New Roman" w:hAnsi="Times New Roman" w:cs="Times New Roman"/>
          <w:sz w:val="24"/>
          <w:szCs w:val="24"/>
        </w:rPr>
        <w:t xml:space="preserve"> to </w:t>
      </w:r>
      <w:r w:rsidR="00BA225C" w:rsidRPr="008C7C20">
        <w:rPr>
          <w:rFonts w:ascii="Times New Roman" w:hAnsi="Times New Roman" w:cs="Times New Roman"/>
          <w:sz w:val="24"/>
          <w:szCs w:val="24"/>
        </w:rPr>
        <w:t xml:space="preserve">create new strategies as they will have </w:t>
      </w:r>
      <w:r w:rsidR="00314E29" w:rsidRPr="008C7C20">
        <w:rPr>
          <w:rFonts w:ascii="Times New Roman" w:hAnsi="Times New Roman" w:cs="Times New Roman"/>
          <w:sz w:val="24"/>
          <w:szCs w:val="24"/>
        </w:rPr>
        <w:t>correct</w:t>
      </w:r>
      <w:r w:rsidR="00C37826" w:rsidRPr="008C7C20">
        <w:rPr>
          <w:rFonts w:ascii="Times New Roman" w:hAnsi="Times New Roman" w:cs="Times New Roman"/>
          <w:sz w:val="24"/>
          <w:szCs w:val="24"/>
        </w:rPr>
        <w:t xml:space="preserve"> statements.</w:t>
      </w:r>
    </w:p>
    <w:p w14:paraId="3D7C49F4" w14:textId="7C799C11" w:rsidR="00A478BF" w:rsidRPr="008C7C20" w:rsidRDefault="00590454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 xml:space="preserve">Contrarily, </w:t>
      </w:r>
      <w:r w:rsidR="005012CE" w:rsidRPr="008C7C20">
        <w:rPr>
          <w:rFonts w:ascii="Times New Roman" w:hAnsi="Times New Roman" w:cs="Times New Roman"/>
          <w:sz w:val="24"/>
          <w:szCs w:val="24"/>
        </w:rPr>
        <w:t>several risks</w:t>
      </w:r>
      <w:r w:rsidR="0076325B">
        <w:rPr>
          <w:rFonts w:ascii="Times New Roman" w:hAnsi="Times New Roman" w:cs="Times New Roman"/>
          <w:sz w:val="24"/>
          <w:szCs w:val="24"/>
        </w:rPr>
        <w:t xml:space="preserve"> exist when</w:t>
      </w:r>
      <w:r w:rsidR="005012CE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implementing</w:t>
      </w:r>
      <w:r w:rsidR="005012CE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global</w:t>
      </w:r>
      <w:r w:rsidR="005012CE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 w:rsidRPr="008C7C20">
        <w:rPr>
          <w:rFonts w:ascii="Times New Roman" w:hAnsi="Times New Roman" w:cs="Times New Roman"/>
          <w:sz w:val="24"/>
          <w:szCs w:val="24"/>
        </w:rPr>
        <w:t>bookkeeping</w:t>
      </w:r>
      <w:r w:rsidR="005012CE" w:rsidRPr="008C7C20">
        <w:rPr>
          <w:rFonts w:ascii="Times New Roman" w:hAnsi="Times New Roman" w:cs="Times New Roman"/>
          <w:sz w:val="24"/>
          <w:szCs w:val="24"/>
        </w:rPr>
        <w:t xml:space="preserve"> standards,</w:t>
      </w:r>
      <w:r w:rsidR="00E1448F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76325B">
        <w:rPr>
          <w:rFonts w:ascii="Times New Roman" w:hAnsi="Times New Roman" w:cs="Times New Roman"/>
          <w:sz w:val="24"/>
          <w:szCs w:val="24"/>
        </w:rPr>
        <w:t>various</w:t>
      </w:r>
      <w:r w:rsidR="000C03BA" w:rsidRPr="008C7C20">
        <w:rPr>
          <w:rFonts w:ascii="Times New Roman" w:hAnsi="Times New Roman" w:cs="Times New Roman"/>
          <w:sz w:val="24"/>
          <w:szCs w:val="24"/>
        </w:rPr>
        <w:t xml:space="preserve"> companies may undergo extreme economic difficulties, especially</w:t>
      </w:r>
      <w:r w:rsidR="00271854" w:rsidRPr="008C7C20">
        <w:rPr>
          <w:rFonts w:ascii="Times New Roman" w:hAnsi="Times New Roman" w:cs="Times New Roman"/>
          <w:sz w:val="24"/>
          <w:szCs w:val="24"/>
        </w:rPr>
        <w:t xml:space="preserve"> if the accounting standard which was previously used, concentrated much on </w:t>
      </w:r>
      <w:r w:rsidR="003B3C7A" w:rsidRPr="008C7C20">
        <w:rPr>
          <w:rFonts w:ascii="Times New Roman" w:hAnsi="Times New Roman" w:cs="Times New Roman"/>
          <w:sz w:val="24"/>
          <w:szCs w:val="24"/>
        </w:rPr>
        <w:t>the value of the company than on the international standards.</w:t>
      </w:r>
      <w:r w:rsidR="00BF0566" w:rsidRPr="008C7C20">
        <w:rPr>
          <w:rFonts w:ascii="Times New Roman" w:hAnsi="Times New Roman" w:cs="Times New Roman"/>
          <w:sz w:val="24"/>
          <w:szCs w:val="24"/>
        </w:rPr>
        <w:t xml:space="preserve"> For example, the Generally Accepted Accounting Principles (GAAP) which is used in the United States, </w:t>
      </w:r>
      <w:r w:rsidR="0068350F" w:rsidRPr="008C7C20">
        <w:rPr>
          <w:rFonts w:ascii="Times New Roman" w:hAnsi="Times New Roman" w:cs="Times New Roman"/>
          <w:sz w:val="24"/>
          <w:szCs w:val="24"/>
        </w:rPr>
        <w:t>works on</w:t>
      </w:r>
      <w:r w:rsidR="00903DB7" w:rsidRPr="008C7C20">
        <w:rPr>
          <w:rFonts w:ascii="Times New Roman" w:hAnsi="Times New Roman" w:cs="Times New Roman"/>
          <w:sz w:val="24"/>
          <w:szCs w:val="24"/>
        </w:rPr>
        <w:t xml:space="preserve"> several</w:t>
      </w:r>
      <w:r w:rsidR="0068350F" w:rsidRPr="008C7C20">
        <w:rPr>
          <w:rFonts w:ascii="Times New Roman" w:hAnsi="Times New Roman" w:cs="Times New Roman"/>
          <w:sz w:val="24"/>
          <w:szCs w:val="24"/>
        </w:rPr>
        <w:t xml:space="preserve"> assumption</w:t>
      </w:r>
      <w:r w:rsidR="00903DB7" w:rsidRPr="008C7C20">
        <w:rPr>
          <w:rFonts w:ascii="Times New Roman" w:hAnsi="Times New Roman" w:cs="Times New Roman"/>
          <w:sz w:val="24"/>
          <w:szCs w:val="24"/>
        </w:rPr>
        <w:t>s which the international accounting standards might not work with</w:t>
      </w:r>
      <w:r w:rsidRPr="008C7C20">
        <w:rPr>
          <w:rFonts w:ascii="Times New Roman" w:hAnsi="Times New Roman" w:cs="Times New Roman"/>
          <w:sz w:val="24"/>
          <w:szCs w:val="24"/>
        </w:rPr>
        <w:t xml:space="preserve"> (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Kaya &amp; Koch, 2015)</w:t>
      </w:r>
      <w:r w:rsidR="00903DB7" w:rsidRPr="008C7C20">
        <w:rPr>
          <w:rFonts w:ascii="Times New Roman" w:hAnsi="Times New Roman" w:cs="Times New Roman"/>
          <w:sz w:val="24"/>
          <w:szCs w:val="24"/>
        </w:rPr>
        <w:t xml:space="preserve">. </w:t>
      </w:r>
      <w:r w:rsidR="00CA68BF">
        <w:rPr>
          <w:rFonts w:ascii="Times New Roman" w:hAnsi="Times New Roman" w:cs="Times New Roman"/>
          <w:sz w:val="24"/>
          <w:szCs w:val="24"/>
        </w:rPr>
        <w:t>Again</w:t>
      </w:r>
      <w:r w:rsidR="00903DB7" w:rsidRPr="008C7C20">
        <w:rPr>
          <w:rFonts w:ascii="Times New Roman" w:hAnsi="Times New Roman" w:cs="Times New Roman"/>
          <w:sz w:val="24"/>
          <w:szCs w:val="24"/>
        </w:rPr>
        <w:t>,</w:t>
      </w:r>
      <w:r w:rsidR="0068350F" w:rsidRPr="008C7C20">
        <w:rPr>
          <w:rFonts w:ascii="Times New Roman" w:hAnsi="Times New Roman" w:cs="Times New Roman"/>
          <w:sz w:val="24"/>
          <w:szCs w:val="24"/>
        </w:rPr>
        <w:t xml:space="preserve"> every company is </w:t>
      </w:r>
      <w:r w:rsidR="001F1F6A" w:rsidRPr="008C7C20">
        <w:rPr>
          <w:rFonts w:ascii="Times New Roman" w:hAnsi="Times New Roman" w:cs="Times New Roman"/>
          <w:sz w:val="24"/>
          <w:szCs w:val="24"/>
        </w:rPr>
        <w:lastRenderedPageBreak/>
        <w:t>distinct</w:t>
      </w:r>
      <w:r w:rsidR="0068350F" w:rsidRPr="008C7C20">
        <w:rPr>
          <w:rFonts w:ascii="Times New Roman" w:hAnsi="Times New Roman" w:cs="Times New Roman"/>
          <w:sz w:val="24"/>
          <w:szCs w:val="24"/>
        </w:rPr>
        <w:t xml:space="preserve"> from one another </w:t>
      </w:r>
      <w:r w:rsidR="001F1F6A" w:rsidRPr="008C7C20">
        <w:rPr>
          <w:rFonts w:ascii="Times New Roman" w:hAnsi="Times New Roman" w:cs="Times New Roman"/>
          <w:sz w:val="24"/>
          <w:szCs w:val="24"/>
        </w:rPr>
        <w:t>and thus should be considered as one entity.</w:t>
      </w:r>
      <w:r w:rsidR="00841870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4A63AB" w:rsidRPr="008C7C2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95F22" w:rsidRPr="008C7C20">
        <w:rPr>
          <w:rFonts w:ascii="Times New Roman" w:hAnsi="Times New Roman" w:cs="Times New Roman"/>
          <w:sz w:val="24"/>
          <w:szCs w:val="24"/>
        </w:rPr>
        <w:t xml:space="preserve">the period </w:t>
      </w:r>
      <w:r w:rsidR="00A97A9B" w:rsidRPr="008C7C20">
        <w:rPr>
          <w:rFonts w:ascii="Times New Roman" w:hAnsi="Times New Roman" w:cs="Times New Roman"/>
          <w:sz w:val="24"/>
          <w:szCs w:val="24"/>
        </w:rPr>
        <w:t>w</w:t>
      </w:r>
      <w:r w:rsidR="00E04C0A" w:rsidRPr="008C7C20">
        <w:rPr>
          <w:rFonts w:ascii="Times New Roman" w:hAnsi="Times New Roman" w:cs="Times New Roman"/>
          <w:sz w:val="24"/>
          <w:szCs w:val="24"/>
        </w:rPr>
        <w:t xml:space="preserve">hen accounting statements are performed may also be different. In contrast, other accounting standards such as the GAAP </w:t>
      </w:r>
      <w:r w:rsidR="00E1669A" w:rsidRPr="008C7C20">
        <w:rPr>
          <w:rFonts w:ascii="Times New Roman" w:hAnsi="Times New Roman" w:cs="Times New Roman"/>
          <w:sz w:val="24"/>
          <w:szCs w:val="24"/>
        </w:rPr>
        <w:t>makes assumptions that all financial statement is accurate and made on the same period, for example, it may cover from June to May.</w:t>
      </w:r>
    </w:p>
    <w:p w14:paraId="4126F1C4" w14:textId="063082CD" w:rsidR="004D22C4" w:rsidRPr="008C7C20" w:rsidRDefault="00590454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>Firms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should not be </w:t>
      </w:r>
      <w:r w:rsidRPr="008C7C20">
        <w:rPr>
          <w:rFonts w:ascii="Times New Roman" w:hAnsi="Times New Roman" w:cs="Times New Roman"/>
          <w:sz w:val="24"/>
          <w:szCs w:val="24"/>
        </w:rPr>
        <w:t>permitted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to </w:t>
      </w:r>
      <w:r w:rsidRPr="008C7C20">
        <w:rPr>
          <w:rFonts w:ascii="Times New Roman" w:hAnsi="Times New Roman" w:cs="Times New Roman"/>
          <w:sz w:val="24"/>
          <w:szCs w:val="24"/>
        </w:rPr>
        <w:t>have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two sets of </w:t>
      </w:r>
      <w:r w:rsidRPr="008C7C20">
        <w:rPr>
          <w:rFonts w:ascii="Times New Roman" w:hAnsi="Times New Roman" w:cs="Times New Roman"/>
          <w:sz w:val="24"/>
          <w:szCs w:val="24"/>
        </w:rPr>
        <w:t>bookkeeping</w:t>
      </w:r>
      <w:r w:rsidR="0069379E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Pr="008C7C20">
        <w:rPr>
          <w:rFonts w:ascii="Times New Roman" w:hAnsi="Times New Roman" w:cs="Times New Roman"/>
          <w:sz w:val="24"/>
          <w:szCs w:val="24"/>
        </w:rPr>
        <w:t>accounts</w:t>
      </w:r>
      <w:r w:rsidR="00D80F12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8A21E8" w:rsidRPr="008C7C20">
        <w:rPr>
          <w:rFonts w:ascii="Times New Roman" w:hAnsi="Times New Roman" w:cs="Times New Roman"/>
          <w:sz w:val="24"/>
          <w:szCs w:val="24"/>
        </w:rPr>
        <w:t xml:space="preserve">because </w:t>
      </w:r>
      <w:r w:rsidR="00CA68BF">
        <w:rPr>
          <w:rFonts w:ascii="Times New Roman" w:hAnsi="Times New Roman" w:cs="Times New Roman"/>
          <w:sz w:val="24"/>
          <w:szCs w:val="24"/>
        </w:rPr>
        <w:t>it will always lead to evasion of tax</w:t>
      </w:r>
      <w:r w:rsidR="000E5710" w:rsidRPr="008C7C20">
        <w:rPr>
          <w:rFonts w:ascii="Times New Roman" w:hAnsi="Times New Roman" w:cs="Times New Roman"/>
          <w:sz w:val="24"/>
          <w:szCs w:val="24"/>
        </w:rPr>
        <w:t>.</w:t>
      </w:r>
      <w:r w:rsidR="00EC57D9" w:rsidRPr="008C7C20">
        <w:rPr>
          <w:rFonts w:ascii="Times New Roman" w:hAnsi="Times New Roman" w:cs="Times New Roman"/>
          <w:sz w:val="24"/>
          <w:szCs w:val="24"/>
        </w:rPr>
        <w:t xml:space="preserve"> The </w:t>
      </w:r>
      <w:r w:rsidR="00F9426D" w:rsidRPr="008C7C20">
        <w:rPr>
          <w:rFonts w:ascii="Times New Roman" w:hAnsi="Times New Roman" w:cs="Times New Roman"/>
          <w:sz w:val="24"/>
          <w:szCs w:val="24"/>
        </w:rPr>
        <w:t xml:space="preserve">use of two sets of records will </w:t>
      </w:r>
      <w:r w:rsidR="00B94CB8" w:rsidRPr="008C7C20">
        <w:rPr>
          <w:rFonts w:ascii="Times New Roman" w:hAnsi="Times New Roman" w:cs="Times New Roman"/>
          <w:sz w:val="24"/>
          <w:szCs w:val="24"/>
        </w:rPr>
        <w:t>lead to tax evasion</w:t>
      </w:r>
      <w:r w:rsidR="0047256E" w:rsidRPr="008C7C20">
        <w:rPr>
          <w:rFonts w:ascii="Times New Roman" w:hAnsi="Times New Roman" w:cs="Times New Roman"/>
          <w:sz w:val="24"/>
          <w:szCs w:val="24"/>
        </w:rPr>
        <w:t xml:space="preserve"> as companies will be able to make</w:t>
      </w:r>
      <w:r w:rsidR="004A08B8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47256E" w:rsidRPr="008C7C20">
        <w:rPr>
          <w:rFonts w:ascii="Times New Roman" w:hAnsi="Times New Roman" w:cs="Times New Roman"/>
          <w:sz w:val="24"/>
          <w:szCs w:val="24"/>
        </w:rPr>
        <w:t xml:space="preserve">another record that will not have the correct </w:t>
      </w:r>
      <w:r w:rsidR="00572A00" w:rsidRPr="008C7C20">
        <w:rPr>
          <w:rFonts w:ascii="Times New Roman" w:hAnsi="Times New Roman" w:cs="Times New Roman"/>
          <w:sz w:val="24"/>
          <w:szCs w:val="24"/>
        </w:rPr>
        <w:t>financial statement</w:t>
      </w:r>
      <w:r w:rsidR="00BA5921" w:rsidRPr="008C7C20">
        <w:rPr>
          <w:rFonts w:ascii="Times New Roman" w:hAnsi="Times New Roman" w:cs="Times New Roman"/>
          <w:sz w:val="24"/>
          <w:szCs w:val="24"/>
        </w:rPr>
        <w:t xml:space="preserve"> (</w:t>
      </w:r>
      <w:r w:rsidR="00BA5921"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Feng et al., 2015</w:t>
      </w:r>
      <w:r w:rsidR="00BA5921" w:rsidRPr="008C7C20">
        <w:rPr>
          <w:rFonts w:ascii="Times New Roman" w:hAnsi="Times New Roman" w:cs="Times New Roman"/>
          <w:sz w:val="24"/>
          <w:szCs w:val="24"/>
        </w:rPr>
        <w:t>)</w:t>
      </w:r>
      <w:r w:rsidR="00572A00" w:rsidRPr="008C7C20">
        <w:rPr>
          <w:rFonts w:ascii="Times New Roman" w:hAnsi="Times New Roman" w:cs="Times New Roman"/>
          <w:sz w:val="24"/>
          <w:szCs w:val="24"/>
        </w:rPr>
        <w:t>.</w:t>
      </w:r>
      <w:r w:rsidR="000F3B9F" w:rsidRPr="008C7C20">
        <w:rPr>
          <w:rFonts w:ascii="Times New Roman" w:hAnsi="Times New Roman" w:cs="Times New Roman"/>
          <w:sz w:val="24"/>
          <w:szCs w:val="24"/>
        </w:rPr>
        <w:t xml:space="preserve"> Simila</w:t>
      </w:r>
      <w:r w:rsidR="004A08B8" w:rsidRPr="008C7C20">
        <w:rPr>
          <w:rFonts w:ascii="Times New Roman" w:hAnsi="Times New Roman" w:cs="Times New Roman"/>
          <w:sz w:val="24"/>
          <w:szCs w:val="24"/>
        </w:rPr>
        <w:t>r</w:t>
      </w:r>
      <w:r w:rsidR="000F3B9F" w:rsidRPr="008C7C20">
        <w:rPr>
          <w:rFonts w:ascii="Times New Roman" w:hAnsi="Times New Roman" w:cs="Times New Roman"/>
          <w:sz w:val="24"/>
          <w:szCs w:val="24"/>
        </w:rPr>
        <w:t xml:space="preserve">ly, </w:t>
      </w:r>
      <w:r w:rsidR="00C45C29" w:rsidRPr="008C7C20">
        <w:rPr>
          <w:rFonts w:ascii="Times New Roman" w:hAnsi="Times New Roman" w:cs="Times New Roman"/>
          <w:sz w:val="24"/>
          <w:szCs w:val="24"/>
        </w:rPr>
        <w:t xml:space="preserve">other records may </w:t>
      </w:r>
      <w:r w:rsidR="00244DD5" w:rsidRPr="008C7C20">
        <w:rPr>
          <w:rFonts w:ascii="Times New Roman" w:hAnsi="Times New Roman" w:cs="Times New Roman"/>
          <w:sz w:val="24"/>
          <w:szCs w:val="24"/>
        </w:rPr>
        <w:t xml:space="preserve">misrepresent the information by recording unprecise, </w:t>
      </w:r>
      <w:r w:rsidR="00CE1498" w:rsidRPr="008C7C20">
        <w:rPr>
          <w:rFonts w:ascii="Times New Roman" w:hAnsi="Times New Roman" w:cs="Times New Roman"/>
          <w:sz w:val="24"/>
          <w:szCs w:val="24"/>
        </w:rPr>
        <w:t>unclear and incomplete information</w:t>
      </w:r>
      <w:r w:rsidR="004A08B8" w:rsidRPr="008C7C20">
        <w:rPr>
          <w:rFonts w:ascii="Times New Roman" w:hAnsi="Times New Roman" w:cs="Times New Roman"/>
          <w:sz w:val="24"/>
          <w:szCs w:val="24"/>
        </w:rPr>
        <w:t xml:space="preserve">. </w:t>
      </w:r>
      <w:r w:rsidR="00680C6C" w:rsidRPr="008C7C20">
        <w:rPr>
          <w:rFonts w:ascii="Times New Roman" w:hAnsi="Times New Roman" w:cs="Times New Roman"/>
          <w:sz w:val="24"/>
          <w:szCs w:val="24"/>
        </w:rPr>
        <w:t xml:space="preserve">Moreover, companies </w:t>
      </w:r>
      <w:r w:rsidR="0080018B" w:rsidRPr="008C7C20">
        <w:rPr>
          <w:rFonts w:ascii="Times New Roman" w:hAnsi="Times New Roman" w:cs="Times New Roman"/>
          <w:sz w:val="24"/>
          <w:szCs w:val="24"/>
        </w:rPr>
        <w:t>need</w:t>
      </w:r>
      <w:r w:rsidR="00680C6C" w:rsidRPr="008C7C20">
        <w:rPr>
          <w:rFonts w:ascii="Times New Roman" w:hAnsi="Times New Roman" w:cs="Times New Roman"/>
          <w:sz w:val="24"/>
          <w:szCs w:val="24"/>
        </w:rPr>
        <w:t xml:space="preserve"> to make one record and keep it which is clear, clean and complete with </w:t>
      </w:r>
      <w:r w:rsidR="007A798B" w:rsidRPr="008C7C20">
        <w:rPr>
          <w:rFonts w:ascii="Times New Roman" w:hAnsi="Times New Roman" w:cs="Times New Roman"/>
          <w:sz w:val="24"/>
          <w:szCs w:val="24"/>
        </w:rPr>
        <w:t xml:space="preserve">the correct financial statements to allow them </w:t>
      </w:r>
      <w:r w:rsidR="00F07699" w:rsidRPr="008C7C20">
        <w:rPr>
          <w:rFonts w:ascii="Times New Roman" w:hAnsi="Times New Roman" w:cs="Times New Roman"/>
          <w:sz w:val="24"/>
          <w:szCs w:val="24"/>
        </w:rPr>
        <w:t xml:space="preserve">make </w:t>
      </w:r>
      <w:r w:rsidR="00007DFE" w:rsidRPr="008C7C20">
        <w:rPr>
          <w:rFonts w:ascii="Times New Roman" w:hAnsi="Times New Roman" w:cs="Times New Roman"/>
          <w:sz w:val="24"/>
          <w:szCs w:val="24"/>
        </w:rPr>
        <w:t xml:space="preserve">the right </w:t>
      </w:r>
      <w:r w:rsidR="006860C7" w:rsidRPr="008C7C20">
        <w:rPr>
          <w:rFonts w:ascii="Times New Roman" w:hAnsi="Times New Roman" w:cs="Times New Roman"/>
          <w:sz w:val="24"/>
          <w:szCs w:val="24"/>
        </w:rPr>
        <w:t xml:space="preserve">decisions through </w:t>
      </w:r>
      <w:r w:rsidR="00FA12CD" w:rsidRPr="008C7C20">
        <w:rPr>
          <w:rFonts w:ascii="Times New Roman" w:hAnsi="Times New Roman" w:cs="Times New Roman"/>
          <w:sz w:val="24"/>
          <w:szCs w:val="24"/>
        </w:rPr>
        <w:t xml:space="preserve">knowing </w:t>
      </w:r>
      <w:r w:rsidR="004B48F5" w:rsidRPr="008C7C20">
        <w:rPr>
          <w:rFonts w:ascii="Times New Roman" w:hAnsi="Times New Roman" w:cs="Times New Roman"/>
          <w:sz w:val="24"/>
          <w:szCs w:val="24"/>
        </w:rPr>
        <w:t>if they have made a profit or not.</w:t>
      </w:r>
    </w:p>
    <w:p w14:paraId="4504A506" w14:textId="0E16A713" w:rsidR="00D80F12" w:rsidRPr="008C7C20" w:rsidRDefault="00590454" w:rsidP="00CA68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sz w:val="24"/>
          <w:szCs w:val="24"/>
        </w:rPr>
        <w:t xml:space="preserve">When companies use their countries accounting </w:t>
      </w:r>
      <w:r w:rsidRPr="008C7C20">
        <w:rPr>
          <w:rFonts w:ascii="Times New Roman" w:hAnsi="Times New Roman" w:cs="Times New Roman"/>
          <w:sz w:val="24"/>
          <w:szCs w:val="24"/>
        </w:rPr>
        <w:t>standards then t</w:t>
      </w:r>
      <w:r w:rsidR="004D741E" w:rsidRPr="008C7C20">
        <w:rPr>
          <w:rFonts w:ascii="Times New Roman" w:hAnsi="Times New Roman" w:cs="Times New Roman"/>
          <w:sz w:val="24"/>
          <w:szCs w:val="24"/>
        </w:rPr>
        <w:t>hey will focus on standards that are based on their country</w:t>
      </w:r>
      <w:r w:rsidR="00CA68BF">
        <w:rPr>
          <w:rFonts w:ascii="Times New Roman" w:hAnsi="Times New Roman" w:cs="Times New Roman"/>
          <w:sz w:val="24"/>
          <w:szCs w:val="24"/>
        </w:rPr>
        <w:t xml:space="preserve"> to the letter</w:t>
      </w:r>
      <w:r w:rsidR="004D741E" w:rsidRPr="008C7C20">
        <w:rPr>
          <w:rFonts w:ascii="Times New Roman" w:hAnsi="Times New Roman" w:cs="Times New Roman"/>
          <w:sz w:val="24"/>
          <w:szCs w:val="24"/>
        </w:rPr>
        <w:t xml:space="preserve">. For example, the United States </w:t>
      </w:r>
      <w:r w:rsidR="008C7C20" w:rsidRPr="008C7C20">
        <w:rPr>
          <w:rFonts w:ascii="Times New Roman" w:hAnsi="Times New Roman" w:cs="Times New Roman"/>
          <w:sz w:val="24"/>
          <w:szCs w:val="24"/>
        </w:rPr>
        <w:t>does no</w:t>
      </w:r>
      <w:r w:rsidR="007D1A05" w:rsidRPr="008C7C20">
        <w:rPr>
          <w:rFonts w:ascii="Times New Roman" w:hAnsi="Times New Roman" w:cs="Times New Roman"/>
          <w:sz w:val="24"/>
          <w:szCs w:val="24"/>
        </w:rPr>
        <w:t xml:space="preserve">t use the IASB standards but they use the </w:t>
      </w:r>
      <w:r w:rsidR="00471B16" w:rsidRPr="008C7C20">
        <w:rPr>
          <w:rFonts w:ascii="Times New Roman" w:hAnsi="Times New Roman" w:cs="Times New Roman"/>
          <w:sz w:val="24"/>
          <w:szCs w:val="24"/>
        </w:rPr>
        <w:t xml:space="preserve">Financial Accounting </w:t>
      </w:r>
      <w:r w:rsidR="00BE0519" w:rsidRPr="008C7C20">
        <w:rPr>
          <w:rFonts w:ascii="Times New Roman" w:hAnsi="Times New Roman" w:cs="Times New Roman"/>
          <w:sz w:val="24"/>
          <w:szCs w:val="24"/>
        </w:rPr>
        <w:t>Standards Board which provides standards referred to as the GAAP</w:t>
      </w:r>
      <w:r w:rsidR="008C7C20" w:rsidRPr="008C7C20">
        <w:rPr>
          <w:rFonts w:ascii="Times New Roman" w:hAnsi="Times New Roman" w:cs="Times New Roman"/>
          <w:sz w:val="24"/>
          <w:szCs w:val="24"/>
        </w:rPr>
        <w:t xml:space="preserve"> (</w:t>
      </w:r>
      <w:r w:rsidR="008C7C20"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Altinay, 2020)</w:t>
      </w:r>
      <w:r w:rsidR="00BE0519" w:rsidRPr="008C7C20">
        <w:rPr>
          <w:rFonts w:ascii="Times New Roman" w:hAnsi="Times New Roman" w:cs="Times New Roman"/>
          <w:sz w:val="24"/>
          <w:szCs w:val="24"/>
        </w:rPr>
        <w:t>.</w:t>
      </w:r>
      <w:r w:rsidR="00EF760F" w:rsidRPr="008C7C20">
        <w:rPr>
          <w:rFonts w:ascii="Times New Roman" w:hAnsi="Times New Roman" w:cs="Times New Roman"/>
          <w:sz w:val="24"/>
          <w:szCs w:val="24"/>
        </w:rPr>
        <w:t xml:space="preserve"> The country’s accounting standards are</w:t>
      </w:r>
      <w:r w:rsidR="004B0D26" w:rsidRPr="008C7C20">
        <w:rPr>
          <w:rFonts w:ascii="Times New Roman" w:hAnsi="Times New Roman" w:cs="Times New Roman"/>
          <w:sz w:val="24"/>
          <w:szCs w:val="24"/>
        </w:rPr>
        <w:t xml:space="preserve"> important</w:t>
      </w:r>
      <w:r w:rsidR="00EF760F" w:rsidRPr="008C7C20">
        <w:rPr>
          <w:rFonts w:ascii="Times New Roman" w:hAnsi="Times New Roman" w:cs="Times New Roman"/>
          <w:sz w:val="24"/>
          <w:szCs w:val="24"/>
        </w:rPr>
        <w:t xml:space="preserve"> if the company does not need to </w:t>
      </w:r>
      <w:r w:rsidR="004B0D26" w:rsidRPr="008C7C20">
        <w:rPr>
          <w:rFonts w:ascii="Times New Roman" w:hAnsi="Times New Roman" w:cs="Times New Roman"/>
          <w:sz w:val="24"/>
          <w:szCs w:val="24"/>
        </w:rPr>
        <w:t>interact</w:t>
      </w:r>
      <w:r w:rsidR="00EF760F" w:rsidRPr="008C7C20">
        <w:rPr>
          <w:rFonts w:ascii="Times New Roman" w:hAnsi="Times New Roman" w:cs="Times New Roman"/>
          <w:sz w:val="24"/>
          <w:szCs w:val="24"/>
        </w:rPr>
        <w:t xml:space="preserve"> or invest in other countries. However, countries which are involved in multinational </w:t>
      </w:r>
      <w:r w:rsidR="004B0D26" w:rsidRPr="008C7C20">
        <w:rPr>
          <w:rFonts w:ascii="Times New Roman" w:hAnsi="Times New Roman" w:cs="Times New Roman"/>
          <w:sz w:val="24"/>
          <w:szCs w:val="24"/>
        </w:rPr>
        <w:t>investment</w:t>
      </w:r>
      <w:r w:rsidR="00EF760F" w:rsidRPr="008C7C20">
        <w:rPr>
          <w:rFonts w:ascii="Times New Roman" w:hAnsi="Times New Roman" w:cs="Times New Roman"/>
          <w:sz w:val="24"/>
          <w:szCs w:val="24"/>
        </w:rPr>
        <w:t xml:space="preserve"> should be involved in </w:t>
      </w:r>
      <w:r w:rsidR="000E4583" w:rsidRPr="008C7C20">
        <w:rPr>
          <w:rFonts w:ascii="Times New Roman" w:hAnsi="Times New Roman" w:cs="Times New Roman"/>
          <w:sz w:val="24"/>
          <w:szCs w:val="24"/>
        </w:rPr>
        <w:t>keeping international records,</w:t>
      </w:r>
      <w:r w:rsidR="000F1345" w:rsidRPr="008C7C20">
        <w:rPr>
          <w:rFonts w:ascii="Times New Roman" w:hAnsi="Times New Roman" w:cs="Times New Roman"/>
          <w:sz w:val="24"/>
          <w:szCs w:val="24"/>
        </w:rPr>
        <w:t xml:space="preserve"> to help them avoid the challenges of showing different views due to different </w:t>
      </w:r>
      <w:r w:rsidR="004B0D26" w:rsidRPr="008C7C20">
        <w:rPr>
          <w:rFonts w:ascii="Times New Roman" w:hAnsi="Times New Roman" w:cs="Times New Roman"/>
          <w:sz w:val="24"/>
          <w:szCs w:val="24"/>
        </w:rPr>
        <w:t>records</w:t>
      </w:r>
      <w:r w:rsidR="000F1345" w:rsidRPr="008C7C20">
        <w:rPr>
          <w:rFonts w:ascii="Times New Roman" w:hAnsi="Times New Roman" w:cs="Times New Roman"/>
          <w:sz w:val="24"/>
          <w:szCs w:val="24"/>
        </w:rPr>
        <w:t>.</w:t>
      </w:r>
      <w:r w:rsidR="008C45DD" w:rsidRPr="008C7C20">
        <w:rPr>
          <w:rFonts w:ascii="Times New Roman" w:hAnsi="Times New Roman" w:cs="Times New Roman"/>
          <w:sz w:val="24"/>
          <w:szCs w:val="24"/>
        </w:rPr>
        <w:t xml:space="preserve"> </w:t>
      </w:r>
      <w:r w:rsidR="004B0D26" w:rsidRPr="008C7C20">
        <w:rPr>
          <w:rFonts w:ascii="Times New Roman" w:hAnsi="Times New Roman" w:cs="Times New Roman"/>
          <w:sz w:val="24"/>
          <w:szCs w:val="24"/>
        </w:rPr>
        <w:t>Moreover,</w:t>
      </w:r>
      <w:r w:rsidR="008C45DD" w:rsidRPr="008C7C20">
        <w:rPr>
          <w:rFonts w:ascii="Times New Roman" w:hAnsi="Times New Roman" w:cs="Times New Roman"/>
          <w:sz w:val="24"/>
          <w:szCs w:val="24"/>
        </w:rPr>
        <w:t xml:space="preserve"> the availability </w:t>
      </w:r>
      <w:r w:rsidR="004B0D26" w:rsidRPr="008C7C20">
        <w:rPr>
          <w:rFonts w:ascii="Times New Roman" w:hAnsi="Times New Roman" w:cs="Times New Roman"/>
          <w:sz w:val="24"/>
          <w:szCs w:val="24"/>
        </w:rPr>
        <w:t>of international</w:t>
      </w:r>
      <w:r w:rsidR="009428A4" w:rsidRPr="008C7C20">
        <w:rPr>
          <w:rFonts w:ascii="Times New Roman" w:hAnsi="Times New Roman" w:cs="Times New Roman"/>
          <w:sz w:val="24"/>
          <w:szCs w:val="24"/>
        </w:rPr>
        <w:t xml:space="preserve"> standards is to ensure that investors do not undergo difficulties in developing </w:t>
      </w:r>
      <w:r w:rsidR="00796294" w:rsidRPr="008C7C20">
        <w:rPr>
          <w:rFonts w:ascii="Times New Roman" w:hAnsi="Times New Roman" w:cs="Times New Roman"/>
          <w:sz w:val="24"/>
          <w:szCs w:val="24"/>
        </w:rPr>
        <w:t xml:space="preserve">financial reports for </w:t>
      </w:r>
      <w:r w:rsidR="004F5AA9" w:rsidRPr="008C7C20">
        <w:rPr>
          <w:rFonts w:ascii="Times New Roman" w:hAnsi="Times New Roman" w:cs="Times New Roman"/>
          <w:sz w:val="24"/>
          <w:szCs w:val="24"/>
        </w:rPr>
        <w:t>every country in which they operate.</w:t>
      </w:r>
      <w:r w:rsidR="00415486" w:rsidRPr="008C7C20">
        <w:rPr>
          <w:rFonts w:ascii="Times New Roman" w:hAnsi="Times New Roman" w:cs="Times New Roman"/>
          <w:sz w:val="24"/>
          <w:szCs w:val="24"/>
        </w:rPr>
        <w:t xml:space="preserve"> Finally, investors should rely on </w:t>
      </w:r>
      <w:r w:rsidR="00B509F6" w:rsidRPr="008C7C20">
        <w:rPr>
          <w:rFonts w:ascii="Times New Roman" w:hAnsi="Times New Roman" w:cs="Times New Roman"/>
          <w:sz w:val="24"/>
          <w:szCs w:val="24"/>
        </w:rPr>
        <w:t>international standards to allow them to invest in other countries and also develop one financial statement hence reducing the cost required for developing several reports.</w:t>
      </w:r>
    </w:p>
    <w:p w14:paraId="6E63D16B" w14:textId="43DA7DA6" w:rsidR="00D32A11" w:rsidRPr="008C7C20" w:rsidRDefault="00590454" w:rsidP="008C7C2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58238720" w14:textId="77777777" w:rsidR="008C7C20" w:rsidRPr="008C7C20" w:rsidRDefault="00590454" w:rsidP="008C7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Altinay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T. (2020). Institutional Convergence in</w:t>
      </w:r>
      <w:bookmarkStart w:id="0" w:name="_GoBack"/>
      <w:bookmarkEnd w:id="0"/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European Union Member States: The Evoluation of the International Accounting and Auditing Standarts. In </w:t>
      </w:r>
      <w:r w:rsidRPr="008C7C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Research on Social and Economic Development in the European Union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288-308). IGI Global.</w:t>
      </w:r>
    </w:p>
    <w:p w14:paraId="6603C6A4" w14:textId="77777777" w:rsidR="008C7C20" w:rsidRPr="008C7C20" w:rsidRDefault="00590454" w:rsidP="008C7C2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ng, M., Li, C., McVay, S. E., &amp; Skaife, H. (2015). Does ineffective internal control over financial reporting affect a firm's operations? Evidence from firms' inventory management. </w:t>
      </w:r>
      <w:r w:rsidRPr="008C7C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Accounting Review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C7C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90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529-557.</w:t>
      </w:r>
    </w:p>
    <w:p w14:paraId="39E8709F" w14:textId="77777777" w:rsidR="008C7C20" w:rsidRPr="008C7C20" w:rsidRDefault="00590454" w:rsidP="008C7C2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Kaya, D., &amp; Koch, M. (2015). Countri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es’ adoption of the International Financial Reporting Standard for Small and Medium-sized Entities (IFRS for SMEs)–early empirical evidence. </w:t>
      </w:r>
      <w:r w:rsidRPr="008C7C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and Business Research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C7C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8C7C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93-120.</w:t>
      </w:r>
    </w:p>
    <w:p w14:paraId="10248CC0" w14:textId="653868C8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018A1FD" w14:textId="0C0B3EE1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77FAA8" w14:textId="63D7CC5B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8C7AA47" w14:textId="4EDC6339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7D75E17" w14:textId="1C419723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BA3E2B" w14:textId="77777777" w:rsidR="00A71883" w:rsidRPr="008C7C20" w:rsidRDefault="00A71883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4E2E8E4" w14:textId="000D4E8B" w:rsidR="00D80F12" w:rsidRPr="008C7C20" w:rsidRDefault="00D80F12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8AEA90" w14:textId="01555568" w:rsidR="00D80F12" w:rsidRPr="008C7C20" w:rsidRDefault="00D80F12" w:rsidP="008C7C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870071" w14:textId="77777777" w:rsidR="004576EE" w:rsidRPr="008C7C20" w:rsidRDefault="004576EE" w:rsidP="008C7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576EE" w:rsidRPr="008C7C20" w:rsidSect="00D32A1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70C19" w14:textId="77777777" w:rsidR="00590454" w:rsidRDefault="00590454">
      <w:pPr>
        <w:spacing w:after="0" w:line="240" w:lineRule="auto"/>
      </w:pPr>
      <w:r>
        <w:separator/>
      </w:r>
    </w:p>
  </w:endnote>
  <w:endnote w:type="continuationSeparator" w:id="0">
    <w:p w14:paraId="396912D2" w14:textId="77777777" w:rsidR="00590454" w:rsidRDefault="0059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CE930" w14:textId="77777777" w:rsidR="00590454" w:rsidRDefault="00590454">
      <w:pPr>
        <w:spacing w:after="0" w:line="240" w:lineRule="auto"/>
      </w:pPr>
      <w:r>
        <w:separator/>
      </w:r>
    </w:p>
  </w:footnote>
  <w:footnote w:type="continuationSeparator" w:id="0">
    <w:p w14:paraId="4E479F75" w14:textId="77777777" w:rsidR="00590454" w:rsidRDefault="0059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A1FC3" w14:textId="1791FFA9" w:rsidR="00D32A11" w:rsidRPr="00D32A11" w:rsidRDefault="00590454" w:rsidP="00D32A11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32A11">
      <w:rPr>
        <w:rFonts w:ascii="Times New Roman" w:hAnsi="Times New Roman" w:cs="Times New Roman"/>
        <w:sz w:val="24"/>
        <w:szCs w:val="24"/>
      </w:rPr>
      <w:t xml:space="preserve">COUNTRY DIFFERENCES IN ACCOUNTING STANDARDS </w:t>
    </w:r>
    <w:r w:rsidRPr="00D32A11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92076E">
      <w:rPr>
        <w:rFonts w:ascii="Times New Roman" w:hAnsi="Times New Roman" w:cs="Times New Roman"/>
        <w:sz w:val="24"/>
        <w:szCs w:val="24"/>
      </w:rPr>
      <w:t xml:space="preserve">          </w:t>
    </w:r>
    <w:r w:rsidRPr="00D32A11">
      <w:rPr>
        <w:rFonts w:ascii="Times New Roman" w:hAnsi="Times New Roman" w:cs="Times New Roman"/>
        <w:sz w:val="24"/>
        <w:szCs w:val="24"/>
      </w:rPr>
      <w:fldChar w:fldCharType="begin"/>
    </w:r>
    <w:r w:rsidRPr="00D32A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32A11">
      <w:rPr>
        <w:rFonts w:ascii="Times New Roman" w:hAnsi="Times New Roman" w:cs="Times New Roman"/>
        <w:sz w:val="24"/>
        <w:szCs w:val="24"/>
      </w:rPr>
      <w:fldChar w:fldCharType="separate"/>
    </w:r>
    <w:r w:rsidR="00CA68BF">
      <w:rPr>
        <w:rFonts w:ascii="Times New Roman" w:hAnsi="Times New Roman" w:cs="Times New Roman"/>
        <w:noProof/>
        <w:sz w:val="24"/>
        <w:szCs w:val="24"/>
      </w:rPr>
      <w:t>3</w:t>
    </w:r>
    <w:r w:rsidRPr="00D32A1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6C984" w14:textId="37EB2FD5" w:rsidR="00D32A11" w:rsidRDefault="00590454">
    <w:pPr>
      <w:pStyle w:val="Header"/>
    </w:pPr>
    <w:r w:rsidRPr="00D32A11">
      <w:rPr>
        <w:rFonts w:ascii="Times New Roman" w:hAnsi="Times New Roman" w:cs="Times New Roman"/>
        <w:sz w:val="24"/>
        <w:szCs w:val="24"/>
      </w:rPr>
      <w:t>Running head: COUNTRY DIFFERENCES IN ACCOUNTING STANDARDS</w:t>
    </w:r>
    <w:r>
      <w:rPr>
        <w:rFonts w:ascii="Times New Roman" w:hAnsi="Times New Roman" w:cs="Times New Roman"/>
        <w:sz w:val="24"/>
        <w:szCs w:val="24"/>
      </w:rPr>
      <w:tab/>
    </w:r>
    <w:r w:rsidRPr="00D32A11">
      <w:rPr>
        <w:rFonts w:ascii="Times New Roman" w:hAnsi="Times New Roman" w:cs="Times New Roman"/>
        <w:sz w:val="24"/>
        <w:szCs w:val="24"/>
      </w:rPr>
      <w:fldChar w:fldCharType="begin"/>
    </w:r>
    <w:r w:rsidRPr="00D32A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32A11">
      <w:rPr>
        <w:rFonts w:ascii="Times New Roman" w:hAnsi="Times New Roman" w:cs="Times New Roman"/>
        <w:sz w:val="24"/>
        <w:szCs w:val="24"/>
      </w:rPr>
      <w:fldChar w:fldCharType="separate"/>
    </w:r>
    <w:r w:rsidR="00CA68BF">
      <w:rPr>
        <w:rFonts w:ascii="Times New Roman" w:hAnsi="Times New Roman" w:cs="Times New Roman"/>
        <w:noProof/>
        <w:sz w:val="24"/>
        <w:szCs w:val="24"/>
      </w:rPr>
      <w:t>1</w:t>
    </w:r>
    <w:r w:rsidRPr="00D32A1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3A"/>
    <w:rsid w:val="00007DFE"/>
    <w:rsid w:val="00047BD7"/>
    <w:rsid w:val="000748E6"/>
    <w:rsid w:val="000A4A4E"/>
    <w:rsid w:val="000B4233"/>
    <w:rsid w:val="000C03BA"/>
    <w:rsid w:val="000E1090"/>
    <w:rsid w:val="000E4583"/>
    <w:rsid w:val="000E5710"/>
    <w:rsid w:val="000F1345"/>
    <w:rsid w:val="000F3B9F"/>
    <w:rsid w:val="00122310"/>
    <w:rsid w:val="00136EB9"/>
    <w:rsid w:val="001A3889"/>
    <w:rsid w:val="001F1F6A"/>
    <w:rsid w:val="00244DD5"/>
    <w:rsid w:val="00271854"/>
    <w:rsid w:val="00284E4C"/>
    <w:rsid w:val="00314E29"/>
    <w:rsid w:val="0034272D"/>
    <w:rsid w:val="00383790"/>
    <w:rsid w:val="00384C2C"/>
    <w:rsid w:val="00386EE3"/>
    <w:rsid w:val="003B3C7A"/>
    <w:rsid w:val="00405A01"/>
    <w:rsid w:val="00415486"/>
    <w:rsid w:val="004576EE"/>
    <w:rsid w:val="00471B16"/>
    <w:rsid w:val="0047256E"/>
    <w:rsid w:val="004A08B8"/>
    <w:rsid w:val="004A1AE3"/>
    <w:rsid w:val="004A63AB"/>
    <w:rsid w:val="004B0D26"/>
    <w:rsid w:val="004B48F5"/>
    <w:rsid w:val="004D22C4"/>
    <w:rsid w:val="004D741E"/>
    <w:rsid w:val="004F5AA9"/>
    <w:rsid w:val="005012CE"/>
    <w:rsid w:val="00540066"/>
    <w:rsid w:val="0054128A"/>
    <w:rsid w:val="00572A00"/>
    <w:rsid w:val="00590454"/>
    <w:rsid w:val="005E480F"/>
    <w:rsid w:val="0065737A"/>
    <w:rsid w:val="00680C6C"/>
    <w:rsid w:val="0068350F"/>
    <w:rsid w:val="006860C7"/>
    <w:rsid w:val="0069379E"/>
    <w:rsid w:val="006D29F5"/>
    <w:rsid w:val="007202BB"/>
    <w:rsid w:val="0076325B"/>
    <w:rsid w:val="00796294"/>
    <w:rsid w:val="007A798B"/>
    <w:rsid w:val="007D1A05"/>
    <w:rsid w:val="007D5784"/>
    <w:rsid w:val="007E4073"/>
    <w:rsid w:val="0080018B"/>
    <w:rsid w:val="00841870"/>
    <w:rsid w:val="00845180"/>
    <w:rsid w:val="00845E3A"/>
    <w:rsid w:val="008A21E8"/>
    <w:rsid w:val="008C45DD"/>
    <w:rsid w:val="008C7C20"/>
    <w:rsid w:val="00903DB7"/>
    <w:rsid w:val="00904DE9"/>
    <w:rsid w:val="0092076E"/>
    <w:rsid w:val="0092664B"/>
    <w:rsid w:val="009428A4"/>
    <w:rsid w:val="009C7CE0"/>
    <w:rsid w:val="00A00270"/>
    <w:rsid w:val="00A478BF"/>
    <w:rsid w:val="00A71883"/>
    <w:rsid w:val="00A97A9B"/>
    <w:rsid w:val="00B509F6"/>
    <w:rsid w:val="00B86845"/>
    <w:rsid w:val="00B94CB8"/>
    <w:rsid w:val="00BA1D79"/>
    <w:rsid w:val="00BA225C"/>
    <w:rsid w:val="00BA5921"/>
    <w:rsid w:val="00BE0519"/>
    <w:rsid w:val="00BF0566"/>
    <w:rsid w:val="00C37826"/>
    <w:rsid w:val="00C45C29"/>
    <w:rsid w:val="00C6357C"/>
    <w:rsid w:val="00C9051B"/>
    <w:rsid w:val="00C95F22"/>
    <w:rsid w:val="00CA68BF"/>
    <w:rsid w:val="00CD3D38"/>
    <w:rsid w:val="00CE1498"/>
    <w:rsid w:val="00D32A11"/>
    <w:rsid w:val="00D462D5"/>
    <w:rsid w:val="00D73074"/>
    <w:rsid w:val="00D80F12"/>
    <w:rsid w:val="00DE2C5E"/>
    <w:rsid w:val="00E04C0A"/>
    <w:rsid w:val="00E1448F"/>
    <w:rsid w:val="00E1669A"/>
    <w:rsid w:val="00E212D9"/>
    <w:rsid w:val="00EA01CC"/>
    <w:rsid w:val="00EC57D9"/>
    <w:rsid w:val="00EF760F"/>
    <w:rsid w:val="00F07699"/>
    <w:rsid w:val="00F345A4"/>
    <w:rsid w:val="00F9426D"/>
    <w:rsid w:val="00F97680"/>
    <w:rsid w:val="00FA12CD"/>
    <w:rsid w:val="00FA410C"/>
    <w:rsid w:val="00FB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11"/>
  </w:style>
  <w:style w:type="paragraph" w:styleId="Footer">
    <w:name w:val="footer"/>
    <w:basedOn w:val="Normal"/>
    <w:link w:val="FooterChar"/>
    <w:uiPriority w:val="99"/>
    <w:unhideWhenUsed/>
    <w:rsid w:val="00D3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11"/>
  </w:style>
  <w:style w:type="paragraph" w:styleId="Footer">
    <w:name w:val="footer"/>
    <w:basedOn w:val="Normal"/>
    <w:link w:val="FooterChar"/>
    <w:uiPriority w:val="99"/>
    <w:unhideWhenUsed/>
    <w:rsid w:val="00D32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4</cp:revision>
  <dcterms:created xsi:type="dcterms:W3CDTF">2020-04-17T18:26:00Z</dcterms:created>
  <dcterms:modified xsi:type="dcterms:W3CDTF">2020-04-17T18:43:00Z</dcterms:modified>
</cp:coreProperties>
</file>